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EBFB" w14:textId="77777777" w:rsidR="00AF2D30" w:rsidRDefault="000006E2"/>
    <w:p w14:paraId="79E55CEA" w14:textId="77777777" w:rsidR="000006E2" w:rsidRPr="000006E2" w:rsidRDefault="000006E2" w:rsidP="000006E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0006E2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Трудовая книжка. Сотрудник прошел профессиональную переподготовку и получил новую квалификацию</w:t>
      </w:r>
    </w:p>
    <w:p w14:paraId="24C28E82" w14:textId="77777777"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08797A7" w14:textId="23F5FF7E" w:rsidR="005F759D" w:rsidRDefault="00CF3DED" w:rsidP="005F759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4E887CA" w14:textId="77777777" w:rsidR="000006E2" w:rsidRPr="000006E2" w:rsidRDefault="00CF3DED" w:rsidP="000006E2">
      <w:pPr>
        <w:pStyle w:val="a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160"/>
          <w:tab w:val="center" w:pos="540"/>
          <w:tab w:val="center" w:pos="1020"/>
          <w:tab w:val="center" w:pos="1520"/>
          <w:tab w:val="center" w:pos="3960"/>
          <w:tab w:val="left" w:pos="6202"/>
        </w:tabs>
        <w:spacing w:after="0"/>
        <w:rPr>
          <w:rFonts w:ascii="Spectral" w:hAnsi="Spectral" w:cs="Spectral"/>
          <w:spacing w:val="-2"/>
        </w:rPr>
      </w:pPr>
      <w:r w:rsidRPr="00CF3DED">
        <w:rPr>
          <w:rFonts w:ascii="Spectral" w:hAnsi="Spectral" w:cs="Spectral"/>
        </w:rPr>
        <w:t> </w:t>
      </w:r>
      <w:r w:rsidRPr="00CF3DED">
        <w:rPr>
          <w:rFonts w:ascii="Spectral" w:hAnsi="Spectral" w:cs="Spectral"/>
        </w:rPr>
        <w:tab/>
        <w:t> </w:t>
      </w:r>
      <w:r w:rsidRPr="00CF3DED">
        <w:rPr>
          <w:rFonts w:ascii="Spectral" w:hAnsi="Spectral" w:cs="Spectral"/>
        </w:rPr>
        <w:tab/>
        <w:t> </w:t>
      </w:r>
      <w:r w:rsidRPr="00CF3DED">
        <w:rPr>
          <w:rFonts w:ascii="Spectral" w:hAnsi="Spectral" w:cs="Spectral"/>
        </w:rPr>
        <w:tab/>
        <w:t> </w:t>
      </w:r>
      <w:r w:rsidRPr="00CF3DED">
        <w:rPr>
          <w:rFonts w:ascii="Spectral" w:hAnsi="Spectral" w:cs="Spectral"/>
        </w:rPr>
        <w:tab/>
      </w:r>
      <w:r w:rsidRPr="00CF3DED">
        <w:rPr>
          <w:rFonts w:ascii="Spectral" w:hAnsi="Spectral" w:cs="Spectral"/>
        </w:rPr>
        <w:tab/>
      </w:r>
      <w:r w:rsidR="000006E2" w:rsidRPr="000006E2">
        <w:rPr>
          <w:rFonts w:ascii="Spectral" w:hAnsi="Spectral" w:cs="Spectral"/>
          <w:spacing w:val="-2"/>
        </w:rPr>
        <w:t xml:space="preserve">Общество с ограниченной ответственностью </w:t>
      </w:r>
    </w:p>
    <w:p w14:paraId="77AE3E60" w14:textId="77777777" w:rsidR="000006E2" w:rsidRPr="000006E2" w:rsidRDefault="000006E2" w:rsidP="000006E2">
      <w:pPr>
        <w:tabs>
          <w:tab w:val="center" w:pos="160"/>
          <w:tab w:val="center" w:pos="540"/>
          <w:tab w:val="center" w:pos="1020"/>
          <w:tab w:val="center" w:pos="1520"/>
          <w:tab w:val="center" w:pos="3960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pacing w:val="-2"/>
          <w:sz w:val="18"/>
          <w:szCs w:val="18"/>
        </w:rPr>
      </w:pP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«Ромашка» (ООО «Ромашка»)</w:t>
      </w:r>
    </w:p>
    <w:p w14:paraId="729BDB96" w14:textId="77777777" w:rsidR="000006E2" w:rsidRPr="000006E2" w:rsidRDefault="000006E2" w:rsidP="000006E2">
      <w:pPr>
        <w:tabs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pacing w:val="-2"/>
          <w:sz w:val="18"/>
          <w:szCs w:val="18"/>
        </w:rPr>
      </w:pP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…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…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…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…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…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…</w:t>
      </w:r>
    </w:p>
    <w:p w14:paraId="187B88EF" w14:textId="77777777" w:rsidR="000006E2" w:rsidRDefault="000006E2" w:rsidP="000006E2">
      <w:pPr>
        <w:tabs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pacing w:val="-2"/>
          <w:sz w:val="18"/>
          <w:szCs w:val="18"/>
        </w:rPr>
      </w:pP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4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15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10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2021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 xml:space="preserve">Присвоена квалификация «специалист 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Диплом от 30.09.2021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br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  <w:t>по управлению персоналом»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ab/>
      </w:r>
      <w:r w:rsidRPr="000006E2">
        <w:rPr>
          <w:rFonts w:ascii="Times New Roman" w:hAnsi="Times New Roman" w:cs="Times New Roman"/>
          <w:color w:val="000000"/>
          <w:spacing w:val="-2"/>
          <w:sz w:val="18"/>
          <w:szCs w:val="18"/>
        </w:rPr>
        <w:t>№</w:t>
      </w:r>
      <w:r w:rsidRPr="000006E2">
        <w:rPr>
          <w:rFonts w:ascii="Spectral" w:hAnsi="Spectral" w:cs="Spectral"/>
          <w:color w:val="000000"/>
          <w:spacing w:val="-2"/>
          <w:sz w:val="18"/>
          <w:szCs w:val="18"/>
        </w:rPr>
        <w:t> 1296587</w:t>
      </w:r>
    </w:p>
    <w:p w14:paraId="181CE4F4" w14:textId="77777777" w:rsidR="000006E2" w:rsidRDefault="000006E2" w:rsidP="000006E2">
      <w:pPr>
        <w:tabs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pacing w:val="-2"/>
          <w:sz w:val="18"/>
          <w:szCs w:val="18"/>
        </w:rPr>
      </w:pPr>
    </w:p>
    <w:p w14:paraId="0CD1B332" w14:textId="564109AC" w:rsidR="005F759D" w:rsidRPr="005F759D" w:rsidRDefault="005F759D" w:rsidP="000006E2">
      <w:pPr>
        <w:tabs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sectPr w:rsidR="005F759D" w:rsidRPr="005F75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01BE" w14:textId="77777777" w:rsidR="005F759D" w:rsidRDefault="005F759D" w:rsidP="005F759D">
      <w:pPr>
        <w:spacing w:after="0" w:line="240" w:lineRule="auto"/>
      </w:pPr>
      <w:r>
        <w:separator/>
      </w:r>
    </w:p>
  </w:endnote>
  <w:endnote w:type="continuationSeparator" w:id="0">
    <w:p w14:paraId="2738927A" w14:textId="77777777" w:rsidR="005F759D" w:rsidRDefault="005F759D" w:rsidP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2A40" w14:textId="77777777" w:rsidR="005F759D" w:rsidRDefault="005F759D" w:rsidP="005F759D">
      <w:pPr>
        <w:spacing w:after="0" w:line="240" w:lineRule="auto"/>
      </w:pPr>
      <w:r>
        <w:separator/>
      </w:r>
    </w:p>
  </w:footnote>
  <w:footnote w:type="continuationSeparator" w:id="0">
    <w:p w14:paraId="26D2AEA2" w14:textId="77777777" w:rsidR="005F759D" w:rsidRDefault="005F759D" w:rsidP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7A54" w14:textId="77777777" w:rsidR="005F759D" w:rsidRDefault="005F759D">
    <w:pPr>
      <w:pStyle w:val="a3"/>
    </w:pPr>
    <w:r>
      <w:rPr>
        <w:noProof/>
        <w:lang w:eastAsia="ru-RU"/>
      </w:rPr>
      <w:drawing>
        <wp:inline distT="0" distB="0" distL="0" distR="0" wp14:anchorId="06026109" wp14:editId="24514494">
          <wp:extent cx="2279650" cy="304800"/>
          <wp:effectExtent l="0" t="0" r="635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92"/>
    <w:rsid w:val="000006E2"/>
    <w:rsid w:val="00191367"/>
    <w:rsid w:val="004D6792"/>
    <w:rsid w:val="005F759D"/>
    <w:rsid w:val="005F75B8"/>
    <w:rsid w:val="00C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C62"/>
  <w15:docId w15:val="{33B46A8C-76F3-451A-BA8F-AF0FECBD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59D"/>
  </w:style>
  <w:style w:type="paragraph" w:styleId="a5">
    <w:name w:val="footer"/>
    <w:basedOn w:val="a"/>
    <w:link w:val="a6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59D"/>
  </w:style>
  <w:style w:type="paragraph" w:styleId="a7">
    <w:name w:val="Balloon Text"/>
    <w:basedOn w:val="a"/>
    <w:link w:val="a8"/>
    <w:uiPriority w:val="99"/>
    <w:semiHidden/>
    <w:unhideWhenUsed/>
    <w:rsid w:val="005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9D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5F759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5F759D"/>
    <w:rPr>
      <w:b/>
      <w:bCs/>
    </w:rPr>
  </w:style>
  <w:style w:type="character" w:customStyle="1" w:styleId="ab">
    <w:name w:val="Подпись в образце (Стили текста)"/>
    <w:uiPriority w:val="99"/>
    <w:rsid w:val="005F759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c">
    <w:name w:val="Заголовок образца (Образец)"/>
    <w:basedOn w:val="a"/>
    <w:uiPriority w:val="99"/>
    <w:rsid w:val="00CF3DE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dars0</cp:lastModifiedBy>
  <cp:revision>4</cp:revision>
  <dcterms:created xsi:type="dcterms:W3CDTF">2021-09-13T11:06:00Z</dcterms:created>
  <dcterms:modified xsi:type="dcterms:W3CDTF">2021-09-14T11:50:00Z</dcterms:modified>
</cp:coreProperties>
</file>